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E0" w:rsidRDefault="004248E0" w:rsidP="004248E0">
      <w:proofErr w:type="spellStart"/>
      <w:r>
        <w:t>Aloka</w:t>
      </w:r>
      <w:proofErr w:type="spellEnd"/>
      <w:r>
        <w:t xml:space="preserve"> SSD-500   портативный УЗИ сканер со встроенным монохромным монитором, большим выбором </w:t>
      </w:r>
      <w:proofErr w:type="spellStart"/>
      <w:r>
        <w:t>конвексных</w:t>
      </w:r>
      <w:proofErr w:type="spellEnd"/>
      <w:r>
        <w:t xml:space="preserve">  и </w:t>
      </w:r>
      <w:proofErr w:type="gramStart"/>
      <w:r>
        <w:t>линейных</w:t>
      </w:r>
      <w:proofErr w:type="gramEnd"/>
    </w:p>
    <w:p w:rsidR="004248E0" w:rsidRDefault="004248E0" w:rsidP="004248E0">
      <w:proofErr w:type="gramStart"/>
      <w:r>
        <w:t xml:space="preserve">(в том числе </w:t>
      </w:r>
      <w:proofErr w:type="spellStart"/>
      <w:r>
        <w:t>интраоперационных</w:t>
      </w:r>
      <w:proofErr w:type="spellEnd"/>
      <w:proofErr w:type="gramEnd"/>
    </w:p>
    <w:p w:rsidR="004248E0" w:rsidRDefault="004248E0" w:rsidP="004248E0">
      <w:r>
        <w:t>и пункционных) датчиков.</w:t>
      </w:r>
    </w:p>
    <w:p w:rsidR="004248E0" w:rsidRDefault="004248E0" w:rsidP="004248E0">
      <w:r>
        <w:t xml:space="preserve">   Популярность </w:t>
      </w:r>
      <w:proofErr w:type="spellStart"/>
      <w:r>
        <w:t>Aloka</w:t>
      </w:r>
      <w:proofErr w:type="spellEnd"/>
      <w:r>
        <w:t xml:space="preserve"> SSD 500 обусловлена чрезвычайной надежностью, простотой  обращения,  мобильностью  и широким  спектром  </w:t>
      </w:r>
      <w:proofErr w:type="gramStart"/>
      <w:r>
        <w:t>расчетных</w:t>
      </w:r>
      <w:proofErr w:type="gramEnd"/>
    </w:p>
    <w:p w:rsidR="004248E0" w:rsidRDefault="004248E0" w:rsidP="004248E0">
      <w:r>
        <w:t>программ.</w:t>
      </w:r>
    </w:p>
    <w:p w:rsidR="004248E0" w:rsidRDefault="004248E0" w:rsidP="004248E0">
      <w:r>
        <w:t>Области применения</w:t>
      </w:r>
    </w:p>
    <w:p w:rsidR="004248E0" w:rsidRDefault="004248E0" w:rsidP="004248E0"/>
    <w:p w:rsidR="004248E0" w:rsidRDefault="004248E0" w:rsidP="004248E0">
      <w:r>
        <w:t>•</w:t>
      </w:r>
      <w:r>
        <w:tab/>
        <w:t>УЗИ брюшной полости</w:t>
      </w:r>
    </w:p>
    <w:p w:rsidR="004248E0" w:rsidRDefault="004248E0" w:rsidP="004248E0">
      <w:r>
        <w:t>•</w:t>
      </w:r>
      <w:r>
        <w:tab/>
      </w:r>
      <w:proofErr w:type="spellStart"/>
      <w:r>
        <w:t>Интраоперационные</w:t>
      </w:r>
      <w:proofErr w:type="spellEnd"/>
      <w:r>
        <w:t xml:space="preserve"> исследования</w:t>
      </w:r>
    </w:p>
    <w:p w:rsidR="004248E0" w:rsidRDefault="004248E0" w:rsidP="004248E0">
      <w:r>
        <w:t>•</w:t>
      </w:r>
      <w:r>
        <w:tab/>
        <w:t>Неотложная медицина</w:t>
      </w:r>
    </w:p>
    <w:p w:rsidR="004248E0" w:rsidRDefault="004248E0" w:rsidP="004248E0">
      <w:r>
        <w:t>•</w:t>
      </w:r>
      <w:r>
        <w:tab/>
        <w:t xml:space="preserve">Акушерство, гинекология </w:t>
      </w:r>
    </w:p>
    <w:p w:rsidR="004248E0" w:rsidRDefault="004248E0" w:rsidP="004248E0">
      <w:r>
        <w:t xml:space="preserve"> </w:t>
      </w:r>
    </w:p>
    <w:p w:rsidR="004248E0" w:rsidRDefault="004248E0" w:rsidP="004248E0">
      <w:r>
        <w:t xml:space="preserve">Режимы получения изображения </w:t>
      </w:r>
    </w:p>
    <w:p w:rsidR="004248E0" w:rsidRDefault="004248E0" w:rsidP="004248E0"/>
    <w:p w:rsidR="004248E0" w:rsidRDefault="004248E0" w:rsidP="004248E0">
      <w:r>
        <w:t>B, B/B, M, B/M</w:t>
      </w:r>
    </w:p>
    <w:p w:rsidR="004248E0" w:rsidRDefault="004248E0" w:rsidP="004248E0">
      <w:r>
        <w:t>Трехступенчатое (2-кратное) увеличение изображения в режиме реального времени</w:t>
      </w:r>
    </w:p>
    <w:p w:rsidR="004248E0" w:rsidRDefault="004248E0" w:rsidP="004248E0">
      <w:r>
        <w:t xml:space="preserve">Выбор восьми различных установленных параметров для оптимизации изображения  </w:t>
      </w:r>
    </w:p>
    <w:p w:rsidR="004248E0" w:rsidRDefault="004248E0" w:rsidP="004248E0">
      <w:r>
        <w:t xml:space="preserve">Датчики </w:t>
      </w:r>
    </w:p>
    <w:p w:rsidR="004248E0" w:rsidRDefault="004248E0" w:rsidP="004248E0"/>
    <w:p w:rsidR="004248E0" w:rsidRDefault="004248E0" w:rsidP="004248E0">
      <w:r>
        <w:t xml:space="preserve">Более 20 электронных </w:t>
      </w:r>
      <w:proofErr w:type="spellStart"/>
      <w:r>
        <w:t>конвексных</w:t>
      </w:r>
      <w:proofErr w:type="spellEnd"/>
      <w:r>
        <w:t xml:space="preserve"> и линейных датчиков, работающих в частотных диапазонах от 3,5 до 7,5 МГц</w:t>
      </w:r>
      <w:proofErr w:type="gramStart"/>
      <w:r>
        <w:t xml:space="preserve"> В</w:t>
      </w:r>
      <w:proofErr w:type="gramEnd"/>
      <w:r>
        <w:t xml:space="preserve"> ассортименте </w:t>
      </w:r>
      <w:proofErr w:type="spellStart"/>
      <w:r>
        <w:t>интраоперационные</w:t>
      </w:r>
      <w:proofErr w:type="spellEnd"/>
      <w:r>
        <w:t xml:space="preserve">, пункционные и </w:t>
      </w:r>
      <w:proofErr w:type="spellStart"/>
      <w:r>
        <w:t>лапароскопические</w:t>
      </w:r>
      <w:proofErr w:type="spellEnd"/>
      <w:r>
        <w:t xml:space="preserve"> датчики, а также пункционные адаптеры Предлагаемые датчики совместимы с датчиками для моделей </w:t>
      </w:r>
      <w:proofErr w:type="spellStart"/>
      <w:r>
        <w:t>Aloka</w:t>
      </w:r>
      <w:proofErr w:type="spellEnd"/>
      <w:r>
        <w:t xml:space="preserve"> SSD-1100 и </w:t>
      </w:r>
      <w:proofErr w:type="spellStart"/>
      <w:r>
        <w:t>Aloka</w:t>
      </w:r>
      <w:proofErr w:type="spellEnd"/>
      <w:r>
        <w:t xml:space="preserve"> SSD-630 </w:t>
      </w:r>
    </w:p>
    <w:p w:rsidR="004248E0" w:rsidRDefault="004248E0" w:rsidP="004248E0">
      <w:r>
        <w:t xml:space="preserve"> </w:t>
      </w:r>
    </w:p>
    <w:p w:rsidR="004248E0" w:rsidRDefault="004248E0" w:rsidP="004248E0">
      <w:r>
        <w:t>Интерфейс  пользователя</w:t>
      </w:r>
    </w:p>
    <w:p w:rsidR="004248E0" w:rsidRDefault="004248E0" w:rsidP="004248E0"/>
    <w:p w:rsidR="004248E0" w:rsidRDefault="004248E0" w:rsidP="004248E0">
      <w:r>
        <w:t>•</w:t>
      </w:r>
      <w:r>
        <w:tab/>
        <w:t xml:space="preserve">Встроенный 7-дюймовый монитор </w:t>
      </w:r>
      <w:proofErr w:type="gramStart"/>
      <w:r>
        <w:t xml:space="preserve">( </w:t>
      </w:r>
      <w:proofErr w:type="gramEnd"/>
      <w:r>
        <w:t>64 градации серой шкалы)</w:t>
      </w:r>
    </w:p>
    <w:p w:rsidR="004248E0" w:rsidRDefault="004248E0" w:rsidP="004248E0">
      <w:r>
        <w:t>•</w:t>
      </w:r>
      <w:r>
        <w:tab/>
        <w:t xml:space="preserve">Удобная откидная клавиатура с подсвечивающимися клавишами и встроенным трекболом </w:t>
      </w:r>
    </w:p>
    <w:p w:rsidR="004248E0" w:rsidRDefault="004248E0" w:rsidP="004248E0">
      <w:r>
        <w:t>•</w:t>
      </w:r>
      <w:r>
        <w:tab/>
      </w:r>
      <w:proofErr w:type="spellStart"/>
      <w:r>
        <w:t>Коннектор</w:t>
      </w:r>
      <w:proofErr w:type="spellEnd"/>
      <w:r>
        <w:t xml:space="preserve"> для подключения 1 датчика (стандарт) с возможностью подключения еще одного датчика через специальный переключатель датчиков</w:t>
      </w:r>
    </w:p>
    <w:p w:rsidR="004248E0" w:rsidRDefault="004248E0" w:rsidP="004248E0">
      <w:r>
        <w:lastRenderedPageBreak/>
        <w:t>•</w:t>
      </w:r>
      <w:r>
        <w:tab/>
        <w:t>Два маркера-измерителя</w:t>
      </w:r>
    </w:p>
    <w:p w:rsidR="004248E0" w:rsidRDefault="004248E0" w:rsidP="004248E0">
      <w:r>
        <w:t>•</w:t>
      </w:r>
      <w:r>
        <w:tab/>
        <w:t>Индикация информации о пациенте</w:t>
      </w:r>
    </w:p>
    <w:p w:rsidR="004248E0" w:rsidRDefault="004248E0" w:rsidP="004248E0">
      <w:r>
        <w:t>•</w:t>
      </w:r>
      <w:r>
        <w:tab/>
        <w:t>18 вариантов меток тела</w:t>
      </w:r>
    </w:p>
    <w:p w:rsidR="004248E0" w:rsidRDefault="004248E0" w:rsidP="004248E0">
      <w:r>
        <w:t xml:space="preserve"> </w:t>
      </w:r>
    </w:p>
    <w:p w:rsidR="004248E0" w:rsidRDefault="004248E0" w:rsidP="004248E0">
      <w:r>
        <w:t>Измерительные функции</w:t>
      </w:r>
    </w:p>
    <w:p w:rsidR="004248E0" w:rsidRDefault="004248E0" w:rsidP="004248E0"/>
    <w:p w:rsidR="004248E0" w:rsidRPr="004248E0" w:rsidRDefault="004248E0" w:rsidP="004248E0">
      <w:pPr>
        <w:pStyle w:val="a3"/>
        <w:numPr>
          <w:ilvl w:val="0"/>
          <w:numId w:val="1"/>
        </w:numPr>
        <w:rPr>
          <w:rFonts w:cs="Times New Roman"/>
        </w:rPr>
      </w:pPr>
      <w:r w:rsidRPr="004248E0">
        <w:rPr>
          <w:rFonts w:cs="Times New Roman"/>
        </w:rPr>
        <w:t>Расчеты расстояния, длины окружности, площади, объема, различных отношений, угла тазобедренного сустава, срока беременности и массы плода</w:t>
      </w:r>
    </w:p>
    <w:p w:rsidR="004248E0" w:rsidRPr="004248E0" w:rsidRDefault="004248E0" w:rsidP="004248E0">
      <w:pPr>
        <w:pStyle w:val="a3"/>
        <w:numPr>
          <w:ilvl w:val="0"/>
          <w:numId w:val="1"/>
        </w:numPr>
        <w:rPr>
          <w:rFonts w:cs="Times New Roman"/>
        </w:rPr>
      </w:pPr>
      <w:r w:rsidRPr="004248E0">
        <w:rPr>
          <w:rFonts w:cs="Times New Roman"/>
        </w:rPr>
        <w:t xml:space="preserve">Расчеты скорости, ЧСС, временного интервала, функции левого желудочка по методу </w:t>
      </w:r>
      <w:proofErr w:type="spellStart"/>
      <w:r w:rsidRPr="004248E0">
        <w:rPr>
          <w:rFonts w:cs="Times New Roman"/>
        </w:rPr>
        <w:t>Pombo</w:t>
      </w:r>
      <w:proofErr w:type="spellEnd"/>
      <w:r w:rsidRPr="004248E0">
        <w:rPr>
          <w:rFonts w:cs="Times New Roman"/>
        </w:rPr>
        <w:t xml:space="preserve"> и </w:t>
      </w:r>
      <w:proofErr w:type="spellStart"/>
      <w:r w:rsidRPr="004248E0">
        <w:rPr>
          <w:rFonts w:cs="Times New Roman"/>
        </w:rPr>
        <w:t>Teichholz</w:t>
      </w:r>
      <w:proofErr w:type="spellEnd"/>
      <w:r w:rsidRPr="004248E0">
        <w:rPr>
          <w:rFonts w:cs="Times New Roman"/>
        </w:rPr>
        <w:t xml:space="preserve">  </w:t>
      </w:r>
    </w:p>
    <w:p w:rsidR="004248E0" w:rsidRDefault="004248E0" w:rsidP="004248E0">
      <w:pPr>
        <w:pStyle w:val="a3"/>
        <w:numPr>
          <w:ilvl w:val="0"/>
          <w:numId w:val="1"/>
        </w:numPr>
      </w:pPr>
      <w:r w:rsidRPr="004248E0">
        <w:rPr>
          <w:rFonts w:cs="Times New Roman"/>
        </w:rPr>
        <w:t xml:space="preserve">Регистрация </w:t>
      </w:r>
      <w:r>
        <w:t xml:space="preserve">и просмотр изображения </w:t>
      </w:r>
    </w:p>
    <w:p w:rsidR="004248E0" w:rsidRDefault="004248E0" w:rsidP="004248E0"/>
    <w:p w:rsidR="004248E0" w:rsidRDefault="004248E0" w:rsidP="004248E0">
      <w:r>
        <w:t xml:space="preserve">Наличие видеовходов/выходов для подключения видеомагнитофона и </w:t>
      </w:r>
      <w:proofErr w:type="spellStart"/>
      <w:r>
        <w:t>видеопринтера</w:t>
      </w:r>
      <w:proofErr w:type="spellEnd"/>
    </w:p>
    <w:p w:rsidR="004248E0" w:rsidRDefault="004248E0" w:rsidP="004248E0">
      <w:r>
        <w:t xml:space="preserve"> </w:t>
      </w:r>
    </w:p>
    <w:p w:rsidR="004248E0" w:rsidRDefault="004248E0" w:rsidP="004248E0">
      <w:r>
        <w:t xml:space="preserve">Физические характеристики </w:t>
      </w:r>
    </w:p>
    <w:p w:rsidR="004248E0" w:rsidRDefault="004248E0" w:rsidP="004248E0"/>
    <w:p w:rsidR="004248E0" w:rsidRPr="004248E0" w:rsidRDefault="004248E0" w:rsidP="004248E0">
      <w:pPr>
        <w:pStyle w:val="a3"/>
        <w:numPr>
          <w:ilvl w:val="0"/>
          <w:numId w:val="2"/>
        </w:numPr>
        <w:rPr>
          <w:rFonts w:cs="Times New Roman"/>
        </w:rPr>
      </w:pPr>
      <w:r w:rsidRPr="004248E0">
        <w:rPr>
          <w:rFonts w:cs="Times New Roman"/>
        </w:rPr>
        <w:t>Размеры 29х32х25см.</w:t>
      </w:r>
    </w:p>
    <w:p w:rsidR="004248E0" w:rsidRPr="004248E0" w:rsidRDefault="004248E0" w:rsidP="004248E0">
      <w:pPr>
        <w:pStyle w:val="a3"/>
        <w:numPr>
          <w:ilvl w:val="0"/>
          <w:numId w:val="2"/>
        </w:numPr>
        <w:rPr>
          <w:rFonts w:cs="Times New Roman"/>
        </w:rPr>
      </w:pPr>
      <w:r w:rsidRPr="004248E0">
        <w:rPr>
          <w:rFonts w:cs="Times New Roman"/>
        </w:rPr>
        <w:t>Масса - 10 кг.</w:t>
      </w:r>
    </w:p>
    <w:p w:rsidR="004248E0" w:rsidRPr="004248E0" w:rsidRDefault="004248E0" w:rsidP="004248E0">
      <w:pPr>
        <w:pStyle w:val="a3"/>
        <w:numPr>
          <w:ilvl w:val="0"/>
          <w:numId w:val="2"/>
        </w:numPr>
        <w:rPr>
          <w:rFonts w:cs="Times New Roman"/>
        </w:rPr>
      </w:pPr>
      <w:r w:rsidRPr="004248E0">
        <w:rPr>
          <w:rFonts w:cs="Times New Roman"/>
        </w:rPr>
        <w:t xml:space="preserve">Потребляемая мощность </w:t>
      </w:r>
      <w:proofErr w:type="spellStart"/>
      <w:r w:rsidRPr="004248E0">
        <w:rPr>
          <w:rFonts w:cs="Times New Roman"/>
        </w:rPr>
        <w:t>ок</w:t>
      </w:r>
      <w:proofErr w:type="spellEnd"/>
      <w:r w:rsidRPr="004248E0">
        <w:rPr>
          <w:rFonts w:cs="Times New Roman"/>
        </w:rPr>
        <w:t>. 200 VA.</w:t>
      </w:r>
    </w:p>
    <w:p w:rsidR="00B05C78" w:rsidRDefault="004248E0" w:rsidP="004248E0">
      <w:pPr>
        <w:pStyle w:val="a3"/>
        <w:numPr>
          <w:ilvl w:val="0"/>
          <w:numId w:val="2"/>
        </w:numPr>
      </w:pPr>
      <w:proofErr w:type="spellStart"/>
      <w:r w:rsidRPr="004248E0">
        <w:rPr>
          <w:rFonts w:cs="Times New Roman"/>
        </w:rPr>
        <w:t>Электробезопасность</w:t>
      </w:r>
      <w:proofErr w:type="spellEnd"/>
      <w:r w:rsidRPr="004248E0">
        <w:rPr>
          <w:rFonts w:cs="Times New Roman"/>
        </w:rPr>
        <w:t xml:space="preserve"> ультразвукового сканера - I</w:t>
      </w:r>
      <w:r>
        <w:t>EC 60601-1, класс 1, тип BF</w:t>
      </w:r>
    </w:p>
    <w:sectPr w:rsidR="00B05C78" w:rsidSect="00B0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A31D"/>
      </v:shape>
    </w:pict>
  </w:numPicBullet>
  <w:abstractNum w:abstractNumId="0">
    <w:nsid w:val="0CC75889"/>
    <w:multiLevelType w:val="hybridMultilevel"/>
    <w:tmpl w:val="6AF236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A3BCC"/>
    <w:multiLevelType w:val="hybridMultilevel"/>
    <w:tmpl w:val="8E34FB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48E0"/>
    <w:rsid w:val="004248E0"/>
    <w:rsid w:val="005157C2"/>
    <w:rsid w:val="009E5F9B"/>
    <w:rsid w:val="00B05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DeutschMedic</dc:creator>
  <cp:lastModifiedBy>DeutschMedic</cp:lastModifiedBy>
  <cp:revision>1</cp:revision>
  <dcterms:created xsi:type="dcterms:W3CDTF">2008-01-02T14:02:00Z</dcterms:created>
  <dcterms:modified xsi:type="dcterms:W3CDTF">2008-01-02T14:03:00Z</dcterms:modified>
</cp:coreProperties>
</file>